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Порядок</w:t>
      </w:r>
      <w:r w:rsidRPr="005B6B68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br/>
        <w:t>назначения и выплаты компенсации части родительской платы</w:t>
      </w:r>
      <w:r w:rsidRPr="005B6B68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br/>
        <w:t>за содержание ребенка в государственных образовательных учреждениях,</w:t>
      </w:r>
      <w:r w:rsidRPr="005B6B68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br/>
        <w:t>реализующих основную общеобразовательную программу</w:t>
      </w:r>
      <w:r w:rsidRPr="005B6B68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br/>
        <w:t>дошкольного образования</w:t>
      </w:r>
    </w:p>
    <w:p w:rsidR="005B6B68" w:rsidRPr="005B6B68" w:rsidRDefault="005B6B68" w:rsidP="005B6B68">
      <w:pPr>
        <w:shd w:val="clear" w:color="auto" w:fill="CBE7F1"/>
        <w:spacing w:after="0" w:line="240" w:lineRule="auto"/>
        <w:ind w:left="390" w:hanging="36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1.</w:t>
      </w:r>
      <w:r w:rsidRPr="005B6B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5B6B68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5B6B68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Общие положения</w:t>
      </w:r>
    </w:p>
    <w:p w:rsidR="005B6B68" w:rsidRPr="005B6B68" w:rsidRDefault="005B6B68" w:rsidP="005B6B68">
      <w:pPr>
        <w:shd w:val="clear" w:color="auto" w:fill="CBE7F1"/>
        <w:spacing w:after="0" w:line="240" w:lineRule="auto"/>
        <w:ind w:left="39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 1.1. Настоящий Порядок назначения и выплаты компенсации части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 (далее - Порядок), разработан в соответствии с Законом Российской Федерации от 10 июля 1992 г. N 3266-1 "Об образовании" во исполнение постановления Правительства Российской Федерации от 30 декабря 2006 г. N 846 "О порядке и условиях предоставления в 2007 году финансовой помощи из федерального бюджета в виде субсидий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1.2. Настоящий Порядок распространяется на граждан Российской Федерации, дети которых посещают государственные образовательные учреждения, реализующие основную общеобразовательную программу дошкольного образования, реализующие основную общеобразовательную программу дошкольного образования.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1.3. Получателем компенсации части родительской платы является один из родителей (законных представителей), внесших родительскую плату за содержание ребенка в государственном образовательном учреждении, реализующем основную общеобразовательную программу дошкольного образования (далее - получатель компенсации).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1.4. Компенсация части родительской платы устанавливается в размере: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1.4.1. 20 процентов размера внесенной родительской платы - на первого ребенка.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1.4.2. 50 процентов размера внесенной родительской платы - на второго ребенка.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1.4.3. 70 процентов размера внесенной родительской платы - на третьего и последующих детей.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1.5. При назначении компенсации части родительской платы за второго и третьего ребенка в составе семьи учитываются дети в возрасте до 18 лет.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1.6. В случае утраты получателем компенсации права на ее предоставление выплата компенсации части родительской оплаты прекращается с первого числа месяца, следующего за месяцем, в котором наступили соответствующие обстоятельства.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1.7. Размер компенсации (п. 1.4) рассчитывается пропорционально фактически внесенной родительской плате, определенной с учетом льгот, установленных федеральными нормативными правовыми актами для федеральных государственных образовательных.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2. Порядок обращения за предоставлением компенсации части родительской платы и ее назначение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2.1. Получатель компенсации обращается в государственное образовательное учреждение, реализующее основную общеобразовательную программу дошкольного образования, которое посещает его ребенок, и предоставляет следующие документы, необходимые для назначения компенсации части родительской платы: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2.1.1. Заявление одного из родителей (законных представителей) по форме.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2.1.2. Документ, удостоверяющий личность родителя (законного представителя), и его копия.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2.1.3. Свидетельства о рождении детей, входящих в состав семьи, и их копии.</w:t>
      </w:r>
    </w:p>
    <w:p w:rsidR="005B6B68" w:rsidRPr="005B6B68" w:rsidRDefault="005B6B68" w:rsidP="005B6B68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B6B6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2.1.4. Справку о составе семьи.</w:t>
      </w:r>
    </w:p>
    <w:p w:rsidR="00E03FE4" w:rsidRDefault="00E03FE4"/>
    <w:sectPr w:rsidR="00E03FE4" w:rsidSect="00E0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B68"/>
    <w:rsid w:val="005B6B68"/>
    <w:rsid w:val="00E0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2013-01-09T16:20:00Z</dcterms:created>
  <dcterms:modified xsi:type="dcterms:W3CDTF">2013-01-09T16:20:00Z</dcterms:modified>
</cp:coreProperties>
</file>